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2446020</wp:posOffset>
            </wp:positionH>
            <wp:positionV relativeFrom="paragraph">
              <wp:posOffset>22860</wp:posOffset>
            </wp:positionV>
            <wp:extent cx="896620" cy="115506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8" t="-629" r="-808" b="-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КОМИТЕТ ПО СОЦИАЛЬНОЙ ЗАЩИТЕ ПСКОВСКОЙ ОБЛАСТИ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fldChar w:fldCharType="begin">
          <w:ffData>
            <w:name w:val="__Fieldmark__6755_4227973779"/>
            <w:enabled/>
            <w:calcOnExit w:val="0"/>
            <w:textInput/>
          </w:ffData>
        </w:fldChar>
      </w:r>
      <w:r>
        <w:rPr>
          <w:sz w:val="18"/>
          <w:szCs w:val="18"/>
          <w:rFonts w:ascii="Times New Roman" w:hAnsi="Times New Roman"/>
        </w:rPr>
        <w:instrText xml:space="preserve"> FORMTEXT </w:instrText>
      </w:r>
      <w:bookmarkStart w:id="0" w:name="__Fieldmark__225_271556682"/>
      <w:bookmarkStart w:id="1" w:name="__Fieldmark__207_296708553"/>
      <w:bookmarkStart w:id="2" w:name="__Fieldmark__5802_43528057"/>
      <w:bookmarkStart w:id="3" w:name="__Fieldmark__47_4069928520"/>
      <w:r>
        <w:rPr>
          <w:rFonts w:ascii="Times New Roman" w:hAnsi="Times New Roman"/>
          <w:sz w:val="18"/>
          <w:szCs w:val="18"/>
        </w:rPr>
      </w:r>
      <w:r>
        <w:rPr>
          <w:sz w:val="18"/>
          <w:szCs w:val="18"/>
          <w:rFonts w:ascii="Times New Roman" w:hAnsi="Times New Roman"/>
        </w:rPr>
        <w:fldChar w:fldCharType="separate"/>
      </w:r>
      <w:r>
        <w:rPr>
          <w:rFonts w:ascii="Times New Roman" w:hAnsi="Times New Roman"/>
          <w:sz w:val="18"/>
          <w:szCs w:val="18"/>
        </w:rPr>
      </w:r>
      <w:r/>
      <w:r>
        <w:rPr>
          <w:sz w:val="18"/>
          <w:szCs w:val="18"/>
          <w:rFonts w:ascii="Times New Roman" w:hAnsi="Times New Roman"/>
        </w:rPr>
        <w:fldChar w:fldCharType="end"/>
      </w:r>
      <w:r>
        <w:rPr>
          <w:rFonts w:ascii="Times New Roman" w:hAnsi="Times New Roman"/>
          <w:sz w:val="18"/>
          <w:szCs w:val="18"/>
        </w:rPr>
      </w:r>
      <w:bookmarkEnd w:id="0"/>
      <w:bookmarkEnd w:id="1"/>
      <w:bookmarkEnd w:id="2"/>
      <w:bookmarkEnd w:id="3"/>
    </w:p>
    <w:p>
      <w:pPr>
        <w:pStyle w:val="Normal"/>
        <w:pBdr>
          <w:top w:val="thinThickSmallGap" w:sz="24" w:space="1" w:color="00000A"/>
        </w:pBdr>
        <w:bidi w:val="0"/>
        <w:spacing w:before="60" w:after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>ул.Некрасова д.23, г. Псков</w:t>
      </w:r>
      <w:bookmarkStart w:id="4" w:name="__Fieldmark__2994_199300012611"/>
      <w:bookmarkEnd w:id="4"/>
      <w:r>
        <w:rPr>
          <w:rFonts w:cs="Times New Roman" w:ascii="Times New Roman" w:hAnsi="Times New Roman"/>
          <w:sz w:val="18"/>
          <w:szCs w:val="18"/>
        </w:rPr>
        <w:t xml:space="preserve">, </w:t>
      </w:r>
      <w:r>
        <w:fldChar w:fldCharType="begin">
          <w:ffData>
            <w:name w:val="__Fieldmark__6782_4227973779"/>
            <w:enabled/>
            <w:calcOnExit w:val="0"/>
            <w:textInput/>
          </w:ffData>
        </w:fldChar>
      </w:r>
      <w:r>
        <w:rPr>
          <w:sz w:val="18"/>
          <w:szCs w:val="18"/>
          <w:rFonts w:cs="Times New Roman" w:ascii="Times New Roman" w:hAnsi="Times New Roman"/>
        </w:rPr>
        <w:instrText xml:space="preserve"> FORMTEXT </w:instrText>
      </w:r>
      <w:bookmarkStart w:id="5" w:name="__Fieldmark__48_4069928520"/>
      <w:bookmarkStart w:id="6" w:name="__Fieldmark__5174_525569745"/>
      <w:bookmarkStart w:id="7" w:name="__Fieldmark__2107_4133113284"/>
      <w:bookmarkStart w:id="8" w:name="__Fieldmark__1689_2763456634"/>
      <w:r>
        <w:rPr>
          <w:rFonts w:cs="Times New Roman" w:ascii="Times New Roman" w:hAnsi="Times New Roman"/>
          <w:sz w:val="18"/>
          <w:szCs w:val="18"/>
        </w:rPr>
      </w:r>
      <w:r>
        <w:rPr>
          <w:sz w:val="18"/>
          <w:szCs w:val="18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18"/>
          <w:szCs w:val="18"/>
        </w:rPr>
        <w:t>180001</w:t>
      </w:r>
      <w:r>
        <w:rPr>
          <w:rFonts w:cs="Times New Roman" w:ascii="Times New Roman" w:hAnsi="Times New Roman"/>
          <w:sz w:val="18"/>
          <w:szCs w:val="18"/>
        </w:rPr>
      </w:r>
      <w:r>
        <w:rPr>
          <w:sz w:val="18"/>
          <w:szCs w:val="18"/>
          <w:rFonts w:cs="Times New Roman" w:ascii="Times New Roman" w:hAnsi="Times New Roman"/>
        </w:rPr>
        <w:fldChar w:fldCharType="end"/>
      </w:r>
      <w:bookmarkStart w:id="9" w:name="__Fieldmark__2998_199300012611"/>
      <w:bookmarkEnd w:id="5"/>
      <w:bookmarkEnd w:id="6"/>
      <w:bookmarkEnd w:id="7"/>
      <w:bookmarkEnd w:id="8"/>
      <w:bookmarkEnd w:id="9"/>
      <w:r>
        <w:rPr>
          <w:rFonts w:cs="Times New Roman" w:ascii="Times New Roman" w:hAnsi="Times New Roman"/>
          <w:sz w:val="18"/>
          <w:szCs w:val="18"/>
        </w:rPr>
        <w:t xml:space="preserve">, тел.: </w:t>
      </w:r>
      <w:r>
        <w:fldChar w:fldCharType="begin">
          <w:ffData>
            <w:name w:val="__Fieldmark__6803_4227973779"/>
            <w:enabled/>
            <w:calcOnExit w:val="0"/>
            <w:textInput/>
          </w:ffData>
        </w:fldChar>
      </w:r>
      <w:r>
        <w:rPr>
          <w:sz w:val="18"/>
          <w:szCs w:val="18"/>
          <w:rFonts w:cs="Times New Roman" w:ascii="Times New Roman" w:hAnsi="Times New Roman"/>
        </w:rPr>
        <w:instrText xml:space="preserve"> FORMTEXT </w:instrText>
      </w:r>
      <w:bookmarkStart w:id="10" w:name="__Fieldmark__49_4069928520"/>
      <w:bookmarkStart w:id="11" w:name="__Fieldmark__5175_525569745"/>
      <w:bookmarkStart w:id="12" w:name="__Fieldmark__2110_4133113284"/>
      <w:bookmarkStart w:id="13" w:name="__Fieldmark__5804_43528057"/>
      <w:r>
        <w:rPr>
          <w:rFonts w:cs="Times New Roman" w:ascii="Times New Roman" w:hAnsi="Times New Roman"/>
          <w:sz w:val="18"/>
          <w:szCs w:val="18"/>
        </w:rPr>
      </w:r>
      <w:r>
        <w:rPr>
          <w:sz w:val="18"/>
          <w:szCs w:val="18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18"/>
          <w:szCs w:val="18"/>
        </w:rPr>
        <w:t>(8112) 29-99-98, тел,/факс 29-99-46</w:t>
      </w:r>
      <w:r>
        <w:rPr>
          <w:rFonts w:cs="Times New Roman" w:ascii="Times New Roman" w:hAnsi="Times New Roman"/>
          <w:sz w:val="18"/>
          <w:szCs w:val="18"/>
        </w:rPr>
      </w:r>
      <w:r>
        <w:rPr>
          <w:sz w:val="18"/>
          <w:szCs w:val="18"/>
          <w:rFonts w:cs="Times New Roman" w:ascii="Times New Roman" w:hAnsi="Times New Roman"/>
        </w:rPr>
        <w:fldChar w:fldCharType="end"/>
      </w:r>
      <w:bookmarkStart w:id="14" w:name="__Fieldmark__3011_199300012611"/>
      <w:bookmarkEnd w:id="10"/>
      <w:bookmarkEnd w:id="11"/>
      <w:bookmarkEnd w:id="12"/>
      <w:bookmarkEnd w:id="13"/>
      <w:bookmarkEnd w:id="14"/>
      <w:r>
        <w:rPr>
          <w:rFonts w:cs="Times New Roman" w:ascii="Times New Roman" w:hAnsi="Times New Roman"/>
          <w:sz w:val="18"/>
          <w:szCs w:val="18"/>
        </w:rPr>
        <w:t xml:space="preserve">, доб.170  </w:t>
      </w:r>
      <w:r>
        <w:rPr>
          <w:rFonts w:cs="Times New Roman" w:ascii="Times New Roman" w:hAnsi="Times New Roman"/>
          <w:sz w:val="18"/>
          <w:szCs w:val="18"/>
          <w:lang w:val="en-US"/>
        </w:rPr>
        <w:t>e</w:t>
      </w:r>
      <w:r>
        <w:rPr>
          <w:rFonts w:cs="Times New Roman" w:ascii="Times New Roman" w:hAnsi="Times New Roman"/>
          <w:sz w:val="18"/>
          <w:szCs w:val="18"/>
        </w:rPr>
        <w:t>-</w:t>
      </w:r>
      <w:r>
        <w:rPr>
          <w:rFonts w:cs="Times New Roman" w:ascii="Times New Roman" w:hAnsi="Times New Roman"/>
          <w:sz w:val="18"/>
          <w:szCs w:val="18"/>
          <w:lang w:val="en-US"/>
        </w:rPr>
        <w:t>mail</w:t>
      </w:r>
      <w:r>
        <w:rPr>
          <w:rFonts w:cs="Times New Roman" w:ascii="Times New Roman" w:hAnsi="Times New Roman"/>
          <w:sz w:val="18"/>
          <w:szCs w:val="18"/>
        </w:rPr>
        <w:t xml:space="preserve">: </w:t>
      </w:r>
      <w:r>
        <w:fldChar w:fldCharType="begin">
          <w:ffData>
            <w:name w:val="__Fieldmark__6849_4227973779"/>
            <w:enabled/>
            <w:calcOnExit w:val="0"/>
            <w:textInput/>
          </w:ffData>
        </w:fldChar>
      </w:r>
      <w:r>
        <w:rPr>
          <w:sz w:val="18"/>
          <w:szCs w:val="18"/>
          <w:rFonts w:cs="Times New Roman" w:ascii="Times New Roman" w:hAnsi="Times New Roman"/>
        </w:rPr>
        <w:instrText xml:space="preserve"> FORMTEXT </w:instrText>
      </w:r>
      <w:bookmarkStart w:id="15" w:name="__Fieldmark__50_4069928520"/>
      <w:bookmarkStart w:id="16" w:name="__Fieldmark__5176_525569745"/>
      <w:bookmarkStart w:id="17" w:name="__Fieldmark__228_271556682"/>
      <w:bookmarkStart w:id="18" w:name="__Fieldmark__5805_43528057"/>
      <w:bookmarkStart w:id="19" w:name="__Fieldmark__1691_2763456634"/>
      <w:r>
        <w:rPr>
          <w:rFonts w:cs="Times New Roman" w:ascii="Times New Roman" w:hAnsi="Times New Roman"/>
          <w:sz w:val="18"/>
          <w:szCs w:val="18"/>
        </w:rPr>
      </w:r>
      <w:r>
        <w:rPr>
          <w:sz w:val="18"/>
          <w:szCs w:val="18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18"/>
          <w:szCs w:val="18"/>
        </w:rPr>
      </w:r>
      <w:r>
        <w:rPr/>
        <w:t>soc-inf</w:t>
      </w:r>
      <w:hyperlink r:id="rId3">
        <w:r>
          <w:rPr>
            <w:rStyle w:val="-"/>
            <w:rFonts w:cs="Times New Roman" w:ascii="Times New Roman" w:hAnsi="Times New Roman"/>
            <w:sz w:val="18"/>
            <w:szCs w:val="18"/>
          </w:rPr>
          <w:t>o</w:t>
        </w:r>
        <w:r>
          <w:rPr>
            <w:rStyle w:val="-"/>
            <w:rFonts w:cs="Times New Roman" w:ascii="Times New Roman" w:hAnsi="Times New Roman"/>
            <w:sz w:val="18"/>
            <w:szCs w:val="18"/>
            <w:lang w:val="en-US"/>
          </w:rPr>
          <w:t>@obla</w:t>
        </w:r>
        <w:r>
          <w:rPr>
            <w:rStyle w:val="-"/>
            <w:rFonts w:cs="Times New Roman" w:ascii="Times New Roman" w:hAnsi="Times New Roman"/>
            <w:sz w:val="18"/>
            <w:szCs w:val="18"/>
          </w:rPr>
          <w:t>d</w:t>
        </w:r>
        <w:r>
          <w:rPr>
            <w:rStyle w:val="-"/>
            <w:rFonts w:cs="Times New Roman" w:ascii="Times New Roman" w:hAnsi="Times New Roman"/>
            <w:sz w:val="18"/>
            <w:szCs w:val="18"/>
            <w:lang w:val="en-US"/>
          </w:rPr>
          <w:t>min.pskov.ru</w:t>
        </w:r>
      </w:hyperlink>
      <w:r/>
      <w:r>
        <w:rPr>
          <w:sz w:val="18"/>
          <w:szCs w:val="1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18"/>
          <w:szCs w:val="18"/>
        </w:rPr>
      </w:r>
      <w:bookmarkEnd w:id="15"/>
      <w:bookmarkEnd w:id="16"/>
      <w:bookmarkEnd w:id="17"/>
      <w:bookmarkEnd w:id="18"/>
      <w:bookmarkEnd w:id="19"/>
    </w:p>
    <w:p>
      <w:pPr>
        <w:pStyle w:val="Normal"/>
        <w:pBdr>
          <w:top w:val="thinThickSmallGap" w:sz="24" w:space="1" w:color="00000A"/>
        </w:pBdr>
        <w:bidi w:val="0"/>
        <w:spacing w:before="60" w:after="0"/>
        <w:jc w:val="left"/>
        <w:rPr/>
      </w:pPr>
      <w:r>
        <w:rPr/>
      </w:r>
    </w:p>
    <w:p>
      <w:pPr>
        <w:pStyle w:val="Normal"/>
        <w:pBdr>
          <w:top w:val="thinThickSmallGap" w:sz="24" w:space="1" w:color="00000A"/>
        </w:pBdr>
        <w:bidi w:val="0"/>
        <w:spacing w:before="60" w:after="0"/>
        <w:jc w:val="left"/>
        <w:rPr/>
      </w:pPr>
      <w:r>
        <w:rPr/>
        <w:t>___________________№______________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На №</w:t>
      </w:r>
      <w:r>
        <w:rPr>
          <w:rFonts w:cs="Times New Roman" w:ascii="Times New Roman" w:hAnsi="Times New Roman"/>
          <w:sz w:val="24"/>
          <w:szCs w:val="24"/>
          <w:lang w:val="en-US"/>
        </w:rPr>
        <w:t>______________</w:t>
      </w:r>
      <w:r>
        <w:rPr>
          <w:rFonts w:cs="Times New Roman" w:ascii="Times New Roman" w:hAnsi="Times New Roman"/>
          <w:sz w:val="24"/>
          <w:szCs w:val="24"/>
          <w:lang w:val="ru-RU"/>
        </w:rPr>
        <w:t>от______________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bidi w:val="0"/>
        <w:snapToGrid w:val="false"/>
        <w:spacing w:lineRule="auto" w:line="276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 по результатам проверки финансово-хозяйственной деятельности государственного бюджетного учреждения социального обслуживания Псковской области «Локнян</w:t>
      </w:r>
      <w:r>
        <w:rPr>
          <w:rFonts w:cs="Times New Roman" w:ascii="Times New Roman" w:hAnsi="Times New Roman"/>
          <w:sz w:val="26"/>
          <w:szCs w:val="26"/>
        </w:rPr>
        <w:t>ский дом-интернат для престарелых и инвалидов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bidi w:val="0"/>
        <w:snapToGrid w:val="false"/>
        <w:spacing w:lineRule="auto" w:line="276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07.06.2023                                                                                                         г. Псков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napToGrid w:val="false"/>
        <w:spacing w:lineRule="auto" w:line="276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Выездной плановой проверкой финансово-хозяйственной деятельности государственного бюджетного учреждения социального обслуживания           Псковской области «Локня</w:t>
      </w:r>
      <w:r>
        <w:rPr>
          <w:rFonts w:cs="Times New Roman" w:ascii="Times New Roman" w:hAnsi="Times New Roman"/>
          <w:color w:val="000000"/>
          <w:sz w:val="28"/>
          <w:szCs w:val="28"/>
        </w:rPr>
        <w:t>нский дом-интернат для престарелых                                и инвалидов</w:t>
      </w:r>
      <w:r>
        <w:rPr>
          <w:rFonts w:ascii="Times New Roman" w:hAnsi="Times New Roman"/>
          <w:color w:val="000000"/>
          <w:sz w:val="28"/>
          <w:szCs w:val="28"/>
        </w:rPr>
        <w:t>» (далее – учреждение) за период с 01.01.2021 по 01.04.2023, проведенной Комитетом по социальной защите Псковской области (далее – Комитет) и при осуществлении финансово-хозяйственной деятельности выявлены нарушения и недостатки.</w:t>
      </w:r>
    </w:p>
    <w:p>
      <w:pPr>
        <w:pStyle w:val="Normal"/>
        <w:shd w:fill="FFFFFF" w:val="clear"/>
        <w:bidi w:val="0"/>
        <w:spacing w:lineRule="auto" w:line="276"/>
        <w:ind w:left="0" w:right="0" w:firstLine="680"/>
        <w:jc w:val="both"/>
        <w:rPr/>
      </w:pPr>
      <w:r>
        <w:rPr>
          <w:rStyle w:val="Style13"/>
          <w:rFonts w:ascii="Times New Roman" w:hAnsi="Times New Roman"/>
          <w:sz w:val="28"/>
          <w:szCs w:val="28"/>
          <w:shd w:fill="auto" w:val="clear"/>
        </w:rPr>
        <w:t xml:space="preserve">В нарушение пункта 318 раздела 6 «Санкционирование расходов экономического субъекта» </w:t>
      </w:r>
      <w:r>
        <w:rPr>
          <w:rStyle w:val="Style13"/>
          <w:rFonts w:eastAsia="Times New Roman" w:ascii="Times New Roman" w:hAnsi="Times New Roman"/>
          <w:sz w:val="28"/>
          <w:szCs w:val="28"/>
          <w:shd w:fill="auto" w:val="clear"/>
        </w:rPr>
        <w:t>прик</w:t>
      </w:r>
      <w:r>
        <w:rPr>
          <w:rStyle w:val="Style13"/>
          <w:rFonts w:eastAsia="Times New Roman" w:ascii="Times New Roman" w:hAnsi="Times New Roman"/>
          <w:sz w:val="28"/>
          <w:szCs w:val="28"/>
          <w:shd w:fill="auto" w:val="clear"/>
        </w:rPr>
        <w:t>а</w:t>
      </w:r>
      <w:r>
        <w:rPr>
          <w:rStyle w:val="Style13"/>
          <w:rFonts w:eastAsia="Times New Roman" w:ascii="Times New Roman" w:hAnsi="Times New Roman"/>
          <w:sz w:val="28"/>
          <w:szCs w:val="28"/>
          <w:shd w:fill="auto" w:val="clear"/>
        </w:rPr>
        <w:t>за</w:t>
      </w:r>
      <w:r>
        <w:rPr>
          <w:rStyle w:val="Style13"/>
          <w:rFonts w:eastAsia="Times New Roman" w:ascii="Times New Roman" w:hAnsi="Times New Roman"/>
          <w:sz w:val="28"/>
          <w:szCs w:val="28"/>
          <w:shd w:fill="auto" w:val="clear"/>
        </w:rPr>
        <w:t xml:space="preserve"> Министерства финансов Российской Федерации (далее – Минфин России): от </w:t>
      </w:r>
      <w:r>
        <w:rPr>
          <w:rStyle w:val="Style13"/>
          <w:rFonts w:eastAsia="Times New Roman" w:ascii="Times New Roman" w:hAnsi="Times New Roman"/>
          <w:sz w:val="28"/>
          <w:szCs w:val="28"/>
          <w:shd w:fill="auto" w:val="clear"/>
        </w:rPr>
        <w:t>01.12.</w:t>
      </w:r>
      <w:r>
        <w:rPr>
          <w:rStyle w:val="Style13"/>
          <w:rFonts w:eastAsia="Times New Roman" w:ascii="Times New Roman" w:hAnsi="Times New Roman"/>
          <w:sz w:val="28"/>
          <w:szCs w:val="28"/>
          <w:shd w:fill="auto" w:val="clear"/>
        </w:rPr>
        <w:t xml:space="preserve">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№ 157н); пунктов 161 - 180 раздела 5 «Санкционирование расходов» </w:t>
      </w:r>
      <w:r>
        <w:rPr>
          <w:rStyle w:val="Style13"/>
          <w:rFonts w:eastAsia="Times New Roman" w:ascii="Times New Roman" w:hAnsi="Times New Roman"/>
          <w:sz w:val="28"/>
          <w:szCs w:val="28"/>
          <w:shd w:fill="auto" w:val="clear"/>
        </w:rPr>
        <w:t xml:space="preserve">приказа Минфина России </w:t>
      </w:r>
      <w:r>
        <w:rPr>
          <w:rStyle w:val="Style13"/>
          <w:rFonts w:eastAsia="Times New Roman" w:ascii="Times New Roman" w:hAnsi="Times New Roman"/>
          <w:sz w:val="28"/>
          <w:szCs w:val="28"/>
          <w:shd w:fill="auto" w:val="clear"/>
        </w:rPr>
        <w:t xml:space="preserve"> от 16.12.2010 № 174н</w:t>
      </w:r>
      <w:r>
        <w:rPr>
          <w:rStyle w:val="Style13"/>
          <w:rFonts w:eastAsia="Times New Roman" w:ascii="Times New Roman" w:hAnsi="Times New Roman"/>
          <w:sz w:val="28"/>
          <w:szCs w:val="28"/>
          <w:shd w:fill="auto" w:val="clear"/>
          <w:lang w:val="ru-RU"/>
        </w:rPr>
        <w:t xml:space="preserve"> </w:t>
      </w:r>
      <w:r>
        <w:rPr>
          <w:rStyle w:val="Style13"/>
          <w:rFonts w:eastAsia="Times New Roman" w:ascii="Times New Roman" w:hAnsi="Times New Roman"/>
          <w:sz w:val="28"/>
          <w:szCs w:val="28"/>
          <w:u w:val="none"/>
          <w:shd w:fill="auto" w:val="clear"/>
          <w:lang w:val="ru-RU"/>
        </w:rPr>
        <w:t>Плана</w:t>
      </w:r>
      <w:r>
        <w:rPr>
          <w:rStyle w:val="Style13"/>
          <w:rFonts w:ascii="Times New Roman" w:hAnsi="Times New Roman"/>
          <w:sz w:val="28"/>
          <w:szCs w:val="28"/>
          <w:shd w:fill="auto" w:val="clear"/>
          <w:lang w:val="ru-RU"/>
        </w:rPr>
        <w:t xml:space="preserve"> </w:t>
      </w:r>
      <w:r>
        <w:rPr>
          <w:rStyle w:val="Style13"/>
          <w:rFonts w:ascii="Times New Roman" w:hAnsi="Times New Roman"/>
          <w:sz w:val="28"/>
          <w:szCs w:val="28"/>
          <w:shd w:fill="auto" w:val="clear"/>
        </w:rPr>
        <w:t xml:space="preserve">счетов бухгалтерского учета бюджетных учреждений, утвержденного Приказом Минфина России «Об утверждении Плана счетов бухгалтерского учета бюджетных учреждений и Инструкции по его применению» (далее – Инструкция № 174н), в проверяемом периоде не осуществлялся бухгалтерский учет принятия обязательств в полном объеме, что привело к несоответствию данных в отчетах Ф - 0503738 «Отчет об обязательствах учреждения»                            с данными главной книги, </w:t>
      </w:r>
      <w:r>
        <w:rPr>
          <w:rStyle w:val="Style13"/>
          <w:rFonts w:ascii="Times New Roman" w:hAnsi="Times New Roman"/>
          <w:sz w:val="28"/>
          <w:szCs w:val="28"/>
          <w:shd w:fill="auto" w:val="clear"/>
        </w:rPr>
        <w:t xml:space="preserve">в результате показатели Отчета о принятых обязательствах не отражают достоверную информацию о принятых учреждением в течение отчетного периода денежных обязательствах                             в соответствии с кредитовыми показателями по соответствующим счетам аналитического учета </w:t>
      </w:r>
      <w:bookmarkStart w:id="20" w:name="l5038"/>
      <w:bookmarkEnd w:id="20"/>
      <w:r>
        <w:rPr>
          <w:rStyle w:val="Style13"/>
          <w:rFonts w:ascii="Times New Roman" w:hAnsi="Times New Roman"/>
          <w:sz w:val="28"/>
          <w:szCs w:val="28"/>
          <w:shd w:fill="auto" w:val="clear"/>
        </w:rPr>
        <w:t>в главной книге.</w:t>
      </w:r>
    </w:p>
    <w:p>
      <w:pPr>
        <w:pStyle w:val="Normal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/>
          <w:sz w:val="26"/>
          <w:szCs w:val="26"/>
        </w:rPr>
      </w:pP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Отдельный с</w:t>
      </w: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</w:rPr>
        <w:t xml:space="preserve">анузел для работников пищеблока </w:t>
      </w: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отсутствует</w:t>
      </w: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/>
          <w:sz w:val="26"/>
          <w:szCs w:val="26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При входе в помещение столовой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имеется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раковин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а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для мытья рук проживающими (отсутствует водонагреватель).</w:t>
      </w:r>
    </w:p>
    <w:p>
      <w:pPr>
        <w:pStyle w:val="Normal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/>
          <w:sz w:val="26"/>
          <w:szCs w:val="26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Согласно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приказу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от 23.05.2016 № 25 «О создании бракеражной комиссии»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член комиссии на момент проверки не является сотрудником учреждения. </w:t>
      </w:r>
    </w:p>
    <w:p>
      <w:pPr>
        <w:pStyle w:val="Normal"/>
        <w:bidi w:val="0"/>
        <w:spacing w:lineRule="auto" w:line="276" w:before="0" w:after="0"/>
        <w:ind w:left="0" w:right="0" w:firstLine="680"/>
        <w:jc w:val="both"/>
        <w:rPr/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В связи с недостаточностью свободного места не все жилые помещения оборудованы мебелью, в соответствии с рекомендуемым перечнем оборудования для оснащения стационарных организаций социального обслуживания, в том числе детских, согласно приложению № 2 к Правилам организации деятельности организаций социального обслуживания,                             их структурных подразделений, утвержденными приказом Минтруд России                 от 24.11.2014 № 940Н «</w:t>
      </w:r>
      <w:r>
        <w:rPr>
          <w:rStyle w:val="Style13"/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Об утверждении Правил организации деятельности организаций социального обслуживания, их структурных подразделений»</w:t>
      </w:r>
    </w:p>
    <w:p>
      <w:pPr>
        <w:pStyle w:val="Normal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Style13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У получателей социальных услуг отсутствуют контейнеры для хранения средств личной гигиены.</w:t>
      </w:r>
    </w:p>
    <w:p>
      <w:pPr>
        <w:pStyle w:val="Normal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eastAsia="Times New Roman CYR"/>
          <w:i w:val="false"/>
          <w:i w:val="false"/>
          <w:iCs w:val="false"/>
          <w:color w:val="000000"/>
          <w:sz w:val="28"/>
          <w:szCs w:val="28"/>
          <w:lang w:eastAsia="en-US" w:bidi="en-US"/>
        </w:rPr>
      </w:pPr>
      <w:r>
        <w:rPr>
          <w:rFonts w:eastAsia="Times New Roman CYR" w:ascii="Times New Roman" w:hAnsi="Times New Roman"/>
          <w:i w:val="false"/>
          <w:iCs w:val="false"/>
          <w:color w:val="000000"/>
          <w:sz w:val="28"/>
          <w:szCs w:val="28"/>
          <w:lang w:eastAsia="en-US" w:bidi="en-US"/>
        </w:rPr>
        <w:t>По обеспечению получателей социальных услуг мягким инвентарем выявлены следующие недостатки:</w:t>
      </w:r>
    </w:p>
    <w:p>
      <w:pPr>
        <w:pStyle w:val="Normal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 CYR" w:ascii="Times New Roman" w:hAnsi="Times New Roman"/>
          <w:i w:val="false"/>
          <w:iCs w:val="false"/>
          <w:color w:val="000000"/>
          <w:sz w:val="28"/>
          <w:szCs w:val="28"/>
          <w:lang w:eastAsia="en-US" w:bidi="en-US"/>
        </w:rPr>
        <w:t xml:space="preserve">при осмотре комнат проживающих, у всех </w:t>
      </w:r>
      <w:r>
        <w:rPr>
          <w:rFonts w:eastAsia="Times New Roman CYR" w:cs="Times New Roman" w:ascii="Times New Roman" w:hAnsi="Times New Roman"/>
          <w:i w:val="false"/>
          <w:iCs w:val="false"/>
          <w:color w:val="000000"/>
          <w:sz w:val="28"/>
          <w:szCs w:val="28"/>
          <w:lang w:eastAsia="en-US" w:bidi="en-US"/>
        </w:rPr>
        <w:t xml:space="preserve">получателей социальных услуг </w:t>
      </w:r>
      <w:r>
        <w:rPr>
          <w:rFonts w:eastAsia="Times New Roman CYR" w:ascii="Times New Roman" w:hAnsi="Times New Roman"/>
          <w:i w:val="false"/>
          <w:iCs w:val="false"/>
          <w:color w:val="000000"/>
          <w:sz w:val="28"/>
          <w:szCs w:val="28"/>
          <w:lang w:eastAsia="en-US" w:bidi="en-US"/>
        </w:rPr>
        <w:t>были в наличии «прикроватные коврики», но в арматурн</w:t>
      </w:r>
      <w:r>
        <w:rPr>
          <w:rFonts w:eastAsia="Times New Roman CYR" w:ascii="Times New Roman" w:hAnsi="Times New Roman"/>
          <w:i w:val="false"/>
          <w:iCs w:val="false"/>
          <w:color w:val="000000"/>
          <w:sz w:val="28"/>
          <w:szCs w:val="28"/>
          <w:lang w:eastAsia="en-US" w:bidi="en-US"/>
        </w:rPr>
        <w:t>ы</w:t>
      </w:r>
      <w:r>
        <w:rPr>
          <w:rFonts w:eastAsia="Times New Roman CYR" w:ascii="Times New Roman" w:hAnsi="Times New Roman"/>
          <w:i w:val="false"/>
          <w:iCs w:val="false"/>
          <w:color w:val="000000"/>
          <w:sz w:val="28"/>
          <w:szCs w:val="28"/>
          <w:lang w:eastAsia="en-US" w:bidi="en-US"/>
        </w:rPr>
        <w:t>х карточках, данный мягкий инвентарь не прописан, также не указан и «матрац»;</w:t>
      </w:r>
    </w:p>
    <w:p>
      <w:pPr>
        <w:pStyle w:val="Normal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eastAsia="Times New Roman CYR"/>
          <w:i w:val="false"/>
          <w:i w:val="false"/>
          <w:iCs w:val="false"/>
          <w:color w:val="000000"/>
          <w:sz w:val="28"/>
          <w:szCs w:val="28"/>
          <w:lang w:eastAsia="en-US" w:bidi="en-US"/>
        </w:rPr>
      </w:pPr>
      <w:r>
        <w:rPr>
          <w:rFonts w:eastAsia="Times New Roman CYR" w:ascii="Times New Roman" w:hAnsi="Times New Roman"/>
          <w:i w:val="false"/>
          <w:iCs w:val="false"/>
          <w:color w:val="000000"/>
          <w:sz w:val="28"/>
          <w:szCs w:val="28"/>
          <w:lang w:eastAsia="en-US" w:bidi="en-US"/>
        </w:rPr>
        <w:t>сроки износа мягкого инвентаря не всегда соблюдаются (например, 01.04.2019 выданы кроссовки, туфли, срок износа которых 2 года, акты                о списании отсутствуют);</w:t>
      </w:r>
    </w:p>
    <w:p>
      <w:pPr>
        <w:pStyle w:val="Normal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 CYR" w:ascii="Times New Roman" w:hAnsi="Times New Roman"/>
          <w:i w:val="false"/>
          <w:iCs w:val="false"/>
          <w:color w:val="000000"/>
          <w:sz w:val="28"/>
          <w:szCs w:val="28"/>
          <w:lang w:eastAsia="en-US" w:bidi="en-US"/>
        </w:rPr>
        <w:t xml:space="preserve">наименования выданных вещей, указанные в арматурных карточках,                           не соответствуют требованиям </w:t>
      </w:r>
      <w:r>
        <w:rPr>
          <w:rFonts w:eastAsia="Times New Roman CYR" w:ascii="Times New Roman" w:hAnsi="Times New Roman"/>
          <w:b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lang w:eastAsia="en-US" w:bidi="en-US"/>
        </w:rPr>
        <w:t>Приказа Комитета по социальной защите Псковской области от 14.12.2020 № 341</w:t>
      </w:r>
      <w:r>
        <w:rPr>
          <w:rFonts w:eastAsia="Times New Roman CYR" w:ascii="Times New Roman" w:hAnsi="Times New Roman"/>
          <w:i w:val="false"/>
          <w:iCs w:val="false"/>
          <w:color w:val="000000"/>
          <w:sz w:val="28"/>
          <w:szCs w:val="28"/>
          <w:lang w:eastAsia="en-US" w:bidi="en-US"/>
        </w:rPr>
        <w:t xml:space="preserve"> 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Об утверждении нормативов обеспечения мягким инвентарем получателей социальных услуг в организациях социального обслуживания Псковской области» (далее - приказ № 341)</w:t>
      </w:r>
      <w:r>
        <w:rPr>
          <w:rFonts w:eastAsia="Times New Roman CYR" w:ascii="Times New Roman" w:hAnsi="Times New Roman"/>
          <w:i w:val="false"/>
          <w:iCs w:val="false"/>
          <w:color w:val="000000"/>
          <w:sz w:val="28"/>
          <w:szCs w:val="28"/>
          <w:lang w:eastAsia="en-US" w:bidi="en-US"/>
        </w:rPr>
        <w:t xml:space="preserve"> (например, панталоны, сланцы, бейсболка, бурки, галоши);</w:t>
      </w:r>
    </w:p>
    <w:p>
      <w:pPr>
        <w:pStyle w:val="Normal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eastAsia="Times New Roman CYR" w:cs="Times New Roman"/>
          <w:i w:val="false"/>
          <w:i w:val="false"/>
          <w:iCs w:val="false"/>
          <w:color w:val="000000"/>
          <w:sz w:val="26"/>
          <w:szCs w:val="26"/>
          <w:lang w:eastAsia="en-US" w:bidi="en-US"/>
        </w:rPr>
      </w:pPr>
      <w:r>
        <w:rPr>
          <w:rStyle w:val="Style13"/>
          <w:rFonts w:eastAsia="Times New Roman CYR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 w:bidi="en-US"/>
        </w:rPr>
        <w:t xml:space="preserve">отказы от мягкого инвентаря получателей социальных услуг                                не оформляются, так при проведении анализа арматурной карточки </w:t>
      </w:r>
      <w:r>
        <w:rPr>
          <w:rStyle w:val="Style13"/>
          <w:rFonts w:eastAsia="Times New Roman CYR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 w:bidi="en-US"/>
        </w:rPr>
        <w:t>проживающей</w:t>
      </w:r>
      <w:r>
        <w:rPr>
          <w:rStyle w:val="Style13"/>
          <w:rFonts w:eastAsia="Times New Roman CYR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 w:bidi="en-US"/>
        </w:rPr>
        <w:t xml:space="preserve"> от 24.07.2021 № 135, выданный мягкий инвентарь                                 не соответствует нормативам, утвержденным Приказом № 341 (отсутствует - пальто, платье, сарафан, юбка и блузка, бюстгальтер, шарф, все виды обуви).</w:t>
      </w:r>
    </w:p>
    <w:p>
      <w:pPr>
        <w:pStyle w:val="Normal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eastAsia="Times New Roman CYR" w:cs="Times New Roman CYR"/>
          <w:sz w:val="26"/>
          <w:szCs w:val="26"/>
        </w:rPr>
      </w:pPr>
      <w:r>
        <w:rPr>
          <w:rStyle w:val="Style13"/>
          <w:rFonts w:eastAsia="Times New Roman CYR" w:cs="Times New Roman CYR" w:ascii="Times New Roman" w:hAnsi="Times New Roman"/>
          <w:b w:val="false"/>
          <w:bCs w:val="false"/>
          <w:sz w:val="28"/>
          <w:szCs w:val="28"/>
        </w:rPr>
        <w:t>В целом, помещения санузла требуют проведение косметического ремонта (имеются дефекты кафельного покрытия пола, стен, подтеки                           на потолке) и ремонт сантехнического оборудования душевой.</w:t>
      </w:r>
    </w:p>
    <w:p>
      <w:pPr>
        <w:pStyle w:val="Normal"/>
        <w:bidi w:val="0"/>
        <w:spacing w:lineRule="auto" w:line="290" w:before="0" w:after="0"/>
        <w:ind w:left="0" w:right="0"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В руководство по качеству (от 30.12.2021 № 47 «Об утверждении руководства по качеству») требуется внести изменения в части переименования учреждения с ГБУСО «Локнянский психоневрологический интернат»                         на ГБУСО «Локнянский дом-интернат», а также изменения данных об уставе учреждения, содержащихся в пункте 4.2 руководства.</w:t>
      </w:r>
    </w:p>
    <w:p>
      <w:pPr>
        <w:pStyle w:val="Normal"/>
        <w:bidi w:val="0"/>
        <w:spacing w:lineRule="auto" w:line="290" w:before="0" w:after="0"/>
        <w:ind w:left="0" w:right="0"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Приложение № 5 Руководство по качеству имеет отдельные ссылки                            на недействующие нормативные правовые акты.</w:t>
      </w:r>
    </w:p>
    <w:p>
      <w:pPr>
        <w:pStyle w:val="Normal"/>
        <w:bidi w:val="0"/>
        <w:spacing w:lineRule="auto" w:line="290" w:before="0" w:after="0"/>
        <w:ind w:left="0" w:right="0" w:firstLine="680"/>
        <w:jc w:val="both"/>
        <w:rPr>
          <w:rFonts w:ascii="Times New Roman" w:hAnsi="Times New Roman"/>
          <w:bCs/>
          <w:sz w:val="26"/>
          <w:szCs w:val="26"/>
          <w:shd w:fill="FFFFFF" w:val="clear"/>
        </w:rPr>
      </w:pPr>
      <w:r>
        <w:rPr>
          <w:rStyle w:val="Style13"/>
          <w:rFonts w:ascii="Times New Roman" w:hAnsi="Times New Roman"/>
          <w:b w:val="false"/>
          <w:bCs/>
          <w:sz w:val="28"/>
          <w:szCs w:val="28"/>
          <w:shd w:fill="FFFFFF" w:val="clear"/>
        </w:rPr>
        <w:t xml:space="preserve">Отчеты по работе системы внутреннего контроля за 2022 составлены, за 1 квартал текущего года не представлены. </w:t>
      </w:r>
    </w:p>
    <w:p>
      <w:pPr>
        <w:pStyle w:val="Normal"/>
        <w:bidi w:val="0"/>
        <w:spacing w:lineRule="auto" w:line="290" w:before="0" w:after="0"/>
        <w:ind w:left="0" w:right="0" w:firstLine="680"/>
        <w:jc w:val="both"/>
        <w:rPr>
          <w:rFonts w:ascii="Times New Roman" w:hAnsi="Times New Roman"/>
          <w:sz w:val="26"/>
          <w:szCs w:val="26"/>
        </w:rPr>
      </w:pPr>
      <w:r>
        <w:rPr>
          <w:rStyle w:val="Style13"/>
          <w:rFonts w:eastAsia="Times New Roman CYR" w:cs="Times New Roman" w:ascii="Times New Roman" w:hAnsi="Times New Roman"/>
          <w:b w:val="false"/>
          <w:color w:val="000000"/>
          <w:sz w:val="28"/>
          <w:szCs w:val="28"/>
        </w:rPr>
        <w:t>Результаты анкетирования получателей социальных услуг по качеству предоставляемых услуг не представлены.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Предложения: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firstLine="680"/>
        <w:jc w:val="both"/>
        <w:rPr/>
      </w:pPr>
      <w:r>
        <w:rPr>
          <w:rStyle w:val="Blk"/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shd w:fill="auto" w:val="clear"/>
          <w:lang w:eastAsia="ru-RU"/>
        </w:rPr>
        <w:t xml:space="preserve">На основании изложенного директору государственного </w:t>
      </w:r>
      <w:r>
        <w:rPr>
          <w:rStyle w:val="Blk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shd w:fill="auto" w:val="clear"/>
          <w:lang w:eastAsia="ru-RU"/>
        </w:rPr>
        <w:t>бюджетного учреждения социального обслуживания Псковской области «Локнянский дом-интернат» Тимошенковой Л.А. принять меры к устранению выявленных нарушений и недостатков.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627" w:leader="none"/>
        </w:tabs>
        <w:suppressAutoHyphens w:val="true"/>
        <w:overflowPunct w:val="false"/>
        <w:bidi w:val="0"/>
        <w:snapToGrid w:val="false"/>
        <w:spacing w:lineRule="auto" w:line="276" w:before="0" w:after="0"/>
        <w:ind w:left="0" w:righ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eastAsia="Times New Roman" w:cs="Times New Roman" w:ascii="Times New Roman" w:hAnsi="Times New Roman"/>
          <w:b w:val="false"/>
          <w:bCs/>
          <w:strike w:val="false"/>
          <w:dstrike w:val="false"/>
          <w:color w:val="000000"/>
          <w:sz w:val="28"/>
          <w:szCs w:val="28"/>
          <w:shd w:fill="auto" w:val="clear"/>
          <w:lang w:val="ru-RU" w:eastAsia="ru-RU"/>
        </w:rPr>
        <w:t>1. Обеспечить ведение бухгалтерского учета в соответствии                                 с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z w:val="28"/>
          <w:szCs w:val="28"/>
          <w:shd w:fill="auto" w:val="clear"/>
          <w:lang w:val="ru-RU" w:eastAsia="ru-RU"/>
        </w:rPr>
        <w:t xml:space="preserve"> </w:t>
      </w:r>
      <w:r>
        <w:rPr>
          <w:rStyle w:val="Blk"/>
          <w:rFonts w:eastAsia="Times New Roman" w:cs="Times New Roman" w:ascii="Times New Roman" w:hAnsi="Times New Roman"/>
          <w:b w:val="false"/>
          <w:bCs/>
          <w:i w:val="false"/>
          <w:iCs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 w:eastAsia="ru-RU"/>
        </w:rPr>
        <w:t>Инструкциями № 157н,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z w:val="28"/>
          <w:szCs w:val="28"/>
          <w:shd w:fill="auto" w:val="clear"/>
          <w:lang w:val="ru-RU" w:eastAsia="ru-RU"/>
        </w:rPr>
        <w:t xml:space="preserve"> № 174н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  <w:lang w:val="ru-RU" w:eastAsia="ru-RU"/>
        </w:rPr>
        <w:t>:</w:t>
      </w:r>
    </w:p>
    <w:p>
      <w:pPr>
        <w:pStyle w:val="Normal"/>
        <w:numPr>
          <w:ilvl w:val="0"/>
          <w:numId w:val="1"/>
        </w:numPr>
        <w:bidi w:val="0"/>
        <w:snapToGrid w:val="false"/>
        <w:spacing w:lineRule="auto" w:line="276" w:before="0" w:after="0"/>
        <w:ind w:left="0" w:right="0" w:firstLine="680"/>
        <w:jc w:val="both"/>
        <w:rPr/>
      </w:pPr>
      <w:r>
        <w:rPr>
          <w:rStyle w:val="Style14"/>
          <w:rFonts w:eastAsia="MS Mincho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ru-RU" w:eastAsia="en-US"/>
        </w:rPr>
        <w:t xml:space="preserve">- </w:t>
      </w:r>
      <w:r>
        <w:rPr>
          <w:rStyle w:val="Style13"/>
          <w:rFonts w:eastAsia="MS Mincho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ru-RU" w:eastAsia="en-US"/>
        </w:rPr>
        <w:t>осуществля</w:t>
      </w:r>
      <w:r>
        <w:rPr>
          <w:rStyle w:val="Style13"/>
          <w:rFonts w:eastAsia="MS Mincho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ru-RU" w:eastAsia="en-US"/>
        </w:rPr>
        <w:t>ть</w:t>
      </w:r>
      <w:r>
        <w:rPr>
          <w:rStyle w:val="Style13"/>
          <w:rFonts w:eastAsia="MS Mincho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ru-RU" w:eastAsia="en-US"/>
        </w:rPr>
        <w:t xml:space="preserve"> бухгалтерский учет принятия обязательств в полном объеме</w:t>
      </w:r>
      <w:r>
        <w:rPr>
          <w:rStyle w:val="Style14"/>
          <w:rFonts w:eastAsia="MS Mincho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ru-RU" w:eastAsia="en-US"/>
        </w:rPr>
        <w:t xml:space="preserve"> </w:t>
      </w:r>
      <w:r>
        <w:rPr>
          <w:rStyle w:val="Style14"/>
          <w:rFonts w:eastAsia="MS Mincho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ru-RU" w:eastAsia="en-US"/>
        </w:rPr>
        <w:t>в соответствии с показателями в главной книге</w:t>
      </w:r>
      <w:hyperlink r:id="rId4">
        <w:r>
          <w:rPr>
            <w:rStyle w:val="-"/>
            <w:rFonts w:eastAsia="MS Mincho" w:cs="Times New Roman" w:ascii="Times New Roman" w:hAnsi="Times New Roman"/>
            <w:b w:val="false"/>
            <w:bCs/>
            <w:i w:val="false"/>
            <w:iCs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shd w:fill="auto" w:val="clear"/>
            <w:lang w:val="ru-RU" w:eastAsia="en-US"/>
          </w:rPr>
          <w:t xml:space="preserve"> </w:t>
        </w:r>
      </w:hyperlink>
      <w:r>
        <w:rPr>
          <w:rStyle w:val="Style14"/>
          <w:rFonts w:eastAsia="MS Mincho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ru-RU" w:eastAsia="en-US"/>
        </w:rPr>
        <w:t>учреждения</w:t>
      </w:r>
      <w:hyperlink r:id="rId5">
        <w:r>
          <w:rPr>
            <w:rStyle w:val="-"/>
            <w:rFonts w:eastAsia="MS Mincho" w:cs="Times New Roman" w:ascii="Times New Roman" w:hAnsi="Times New Roman"/>
            <w:b w:val="false"/>
            <w:bCs/>
            <w:i w:val="false"/>
            <w:iCs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shd w:fill="auto" w:val="clear"/>
            <w:lang w:val="ru-RU" w:eastAsia="en-US"/>
          </w:rPr>
          <w:t xml:space="preserve"> по счетам 050211000 «Принятые обязательства на текущий финансовый год»</w:t>
        </w:r>
      </w:hyperlink>
      <w:r>
        <w:rPr>
          <w:rStyle w:val="Blk"/>
          <w:rFonts w:eastAsia="MS Mincho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ru-RU" w:eastAsia="en-US"/>
        </w:rPr>
        <w:t>, 050212000 «Денежные обязательства, принятые на текущий финансовый год».</w:t>
      </w:r>
    </w:p>
    <w:p>
      <w:pPr>
        <w:pStyle w:val="Normal"/>
        <w:numPr>
          <w:ilvl w:val="0"/>
          <w:numId w:val="1"/>
        </w:numPr>
        <w:bidi w:val="0"/>
        <w:spacing w:lineRule="auto" w:line="290" w:before="0" w:after="0"/>
        <w:ind w:left="0" w:right="0" w:firstLine="680"/>
        <w:jc w:val="both"/>
        <w:rPr>
          <w:rFonts w:ascii="Times New Roman" w:hAnsi="Times New Roman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>Принять меры к проведению ремонта туалетных помещений.</w:t>
      </w:r>
    </w:p>
    <w:p>
      <w:pPr>
        <w:pStyle w:val="Normal"/>
        <w:numPr>
          <w:ilvl w:val="0"/>
          <w:numId w:val="1"/>
        </w:numPr>
        <w:bidi w:val="0"/>
        <w:spacing w:lineRule="auto" w:line="290" w:before="0" w:after="0"/>
        <w:ind w:left="0" w:right="0" w:firstLine="680"/>
        <w:jc w:val="both"/>
        <w:rPr>
          <w:sz w:val="30"/>
          <w:szCs w:val="30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>3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>У</w:t>
      </w:r>
      <w:r>
        <w:rPr>
          <w:rFonts w:cs="Times New Roman" w:ascii="Times New Roman" w:hAnsi="Times New Roman"/>
          <w:color w:val="000000"/>
          <w:sz w:val="28"/>
          <w:szCs w:val="28"/>
        </w:rPr>
        <w:t>страни</w:t>
      </w:r>
      <w:r>
        <w:rPr>
          <w:rFonts w:cs="Times New Roman" w:ascii="Times New Roman" w:hAnsi="Times New Roman"/>
          <w:color w:val="000000"/>
          <w:sz w:val="28"/>
          <w:szCs w:val="28"/>
        </w:rPr>
        <w:t>ть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нарушени</w:t>
      </w:r>
      <w:r>
        <w:rPr>
          <w:rFonts w:cs="Times New Roman" w:ascii="Times New Roman" w:hAnsi="Times New Roman"/>
          <w:color w:val="000000"/>
          <w:sz w:val="28"/>
          <w:szCs w:val="28"/>
        </w:rPr>
        <w:t>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 документальному оформлению системы качества учреждения, выявленных в ходе проверки.</w:t>
      </w:r>
    </w:p>
    <w:p>
      <w:pPr>
        <w:pStyle w:val="Normal"/>
        <w:numPr>
          <w:ilvl w:val="0"/>
          <w:numId w:val="1"/>
        </w:numPr>
        <w:bidi w:val="0"/>
        <w:spacing w:lineRule="auto" w:line="29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4"/>
          <w:kern w:val="2"/>
          <w:sz w:val="28"/>
          <w:szCs w:val="28"/>
          <w:lang w:val="ru-RU" w:eastAsia="zh-CN" w:bidi="zxx"/>
        </w:rPr>
        <w:t>Оснастить помещение столовой водонагревателем для мытья рук получателями социальных услуг.</w:t>
      </w:r>
    </w:p>
    <w:p>
      <w:pPr>
        <w:pStyle w:val="Normal"/>
        <w:numPr>
          <w:ilvl w:val="0"/>
          <w:numId w:val="1"/>
        </w:numPr>
        <w:bidi w:val="0"/>
        <w:spacing w:lineRule="auto" w:line="290" w:before="0" w:after="0"/>
        <w:ind w:left="0" w:right="0" w:firstLine="68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4"/>
          <w:kern w:val="2"/>
          <w:sz w:val="28"/>
          <w:szCs w:val="28"/>
          <w:lang w:val="ru-RU" w:eastAsia="zh-CN" w:bidi="zxx"/>
        </w:rPr>
        <w:t xml:space="preserve">5. Обеспечить ведение журнала учета санитарно-просветительской работы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4"/>
          <w:kern w:val="2"/>
          <w:sz w:val="28"/>
          <w:szCs w:val="28"/>
          <w:lang w:val="ru-RU" w:eastAsia="en-US" w:bidi="en-US"/>
        </w:rPr>
        <w:t xml:space="preserve"> в соответствии с приказом Комитета от 25.01.2021 № 13 «Об утверждении рекомендуемого перечня форм медицинской учетной документации, необходимой для организации и проведения внутреннего контроля качества и безопасности медицинской деятельности в организациях социального обслуживания Псковской области».</w:t>
      </w:r>
    </w:p>
    <w:p>
      <w:pPr>
        <w:pStyle w:val="Normal"/>
        <w:numPr>
          <w:ilvl w:val="0"/>
          <w:numId w:val="1"/>
        </w:numPr>
        <w:bidi w:val="0"/>
        <w:spacing w:lineRule="auto" w:line="290" w:before="0" w:after="0"/>
        <w:ind w:left="0" w:right="0" w:firstLine="68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4"/>
          <w:kern w:val="2"/>
          <w:sz w:val="28"/>
          <w:szCs w:val="28"/>
          <w:lang w:val="ru-RU" w:eastAsia="zh-CN" w:bidi="zxx"/>
        </w:rPr>
        <w:t>6.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4"/>
          <w:kern w:val="2"/>
          <w:sz w:val="28"/>
          <w:szCs w:val="28"/>
          <w:lang w:val="ru-RU" w:eastAsia="zh-CN" w:bidi="zxx"/>
        </w:rPr>
        <w:t xml:space="preserve"> Принять меры по обеспечению получателей социальных услуг контейнерами для хранения средствами личной гигиены в соответствии                          с требованиями приказа Комитета </w:t>
      </w:r>
      <w:r>
        <w:rPr>
          <w:rStyle w:val="Style15"/>
          <w:rFonts w:eastAsia="Times New Roman" w:cs="DejaVu Sans" w:ascii="Times New Roman" w:hAnsi="Times New Roman"/>
          <w:b w:val="false"/>
          <w:bCs w:val="false"/>
          <w:i w:val="false"/>
          <w:iCs w:val="false"/>
          <w:color w:val="000000"/>
          <w:spacing w:val="-4"/>
          <w:kern w:val="2"/>
          <w:sz w:val="28"/>
          <w:szCs w:val="28"/>
          <w:lang w:val="ru-RU" w:eastAsia="zh-CN" w:bidi="zxx"/>
        </w:rPr>
        <w:t>от</w:t>
      </w:r>
      <w:r>
        <w:rPr>
          <w:rStyle w:val="Style15"/>
          <w:rFonts w:eastAsia="Times New Roman" w:cs="DejaVu Sans" w:ascii="Times New Roman" w:hAnsi="Times New Roman"/>
          <w:b w:val="false"/>
          <w:bCs w:val="false"/>
          <w:i w:val="false"/>
          <w:iCs w:val="false"/>
          <w:color w:val="000000"/>
          <w:spacing w:val="-4"/>
          <w:kern w:val="2"/>
          <w:sz w:val="28"/>
          <w:szCs w:val="28"/>
          <w:u w:val="none"/>
          <w:lang w:val="ru-RU" w:eastAsia="zh-CN" w:bidi="zxx"/>
        </w:rPr>
        <w:t xml:space="preserve"> 01.04.2022 № 108 «Об утверждении рекомендуемых нормативов обеспечения средствами личной гигиены получателей социальных услуг и оснащения туалетных помещений в государственных организациях социального обслуживания Псковской области».</w:t>
      </w:r>
    </w:p>
    <w:p>
      <w:pPr>
        <w:pStyle w:val="Normal"/>
        <w:numPr>
          <w:ilvl w:val="0"/>
          <w:numId w:val="1"/>
        </w:numPr>
        <w:bidi w:val="0"/>
        <w:spacing w:lineRule="auto" w:line="290" w:before="0" w:after="0"/>
        <w:ind w:left="0" w:right="0" w:firstLine="680"/>
        <w:jc w:val="both"/>
        <w:rPr/>
      </w:pPr>
      <w:r>
        <w:rPr>
          <w:rStyle w:val="Style15"/>
          <w:rFonts w:eastAsia="Times New Roman" w:cs="DejaVu Sans" w:ascii="Times New Roman" w:hAnsi="Times New Roman"/>
          <w:b w:val="false"/>
          <w:bCs w:val="false"/>
          <w:i w:val="false"/>
          <w:iCs w:val="false"/>
          <w:color w:val="000000"/>
          <w:spacing w:val="-4"/>
          <w:kern w:val="2"/>
          <w:sz w:val="28"/>
          <w:szCs w:val="28"/>
          <w:u w:val="none"/>
          <w:lang w:val="ru-RU" w:eastAsia="zh-CN" w:bidi="zxx"/>
        </w:rPr>
        <w:t>7</w:t>
      </w:r>
      <w:r>
        <w:rPr>
          <w:rStyle w:val="Style15"/>
          <w:rFonts w:eastAsia="Times New Roman" w:cs="DejaVu Sans" w:ascii="Times New Roman" w:hAnsi="Times New Roman"/>
          <w:b w:val="false"/>
          <w:bCs w:val="false"/>
          <w:i w:val="false"/>
          <w:iCs w:val="false"/>
          <w:color w:val="000000"/>
          <w:spacing w:val="-4"/>
          <w:kern w:val="2"/>
          <w:sz w:val="28"/>
          <w:szCs w:val="28"/>
          <w:u w:val="none"/>
          <w:lang w:val="ru-RU" w:eastAsia="zh-CN" w:bidi="zxx"/>
        </w:rPr>
        <w:t>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4"/>
          <w:kern w:val="2"/>
          <w:sz w:val="28"/>
          <w:szCs w:val="28"/>
          <w:u w:val="none"/>
          <w:lang w:val="ru-RU" w:eastAsia="zh-CN" w:bidi="zxx"/>
        </w:rPr>
        <w:t xml:space="preserve"> Принять меры по обеспечению получателей социальных услуг мягким инвентарем в соответствии с требованиями приказа Комитета от 14.12.2020 № 341 «Об утверждении нормативов обеспечения мягким инвентарем получателей социальных услуг в организациях социального обслуживания Псковской области» по каждому наименованию.</w:t>
      </w:r>
    </w:p>
    <w:p>
      <w:pPr>
        <w:pStyle w:val="Normal"/>
        <w:numPr>
          <w:ilvl w:val="0"/>
          <w:numId w:val="1"/>
        </w:numPr>
        <w:bidi w:val="0"/>
        <w:spacing w:lineRule="auto" w:line="290" w:before="0" w:after="0"/>
        <w:ind w:left="0" w:right="0" w:firstLine="680"/>
        <w:jc w:val="both"/>
        <w:rPr/>
      </w:pPr>
      <w:r>
        <w:rPr>
          <w:rStyle w:val="Style15"/>
          <w:rFonts w:eastAsia="Times New Roman" w:cs="DejaVu San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kern w:val="2"/>
          <w:sz w:val="28"/>
          <w:szCs w:val="28"/>
          <w:u w:val="none"/>
          <w:shd w:fill="auto" w:val="clear"/>
          <w:lang w:val="ru-RU" w:eastAsia="zh-CN" w:bidi="zxx"/>
        </w:rPr>
        <w:t>8</w:t>
      </w:r>
      <w:r>
        <w:rPr>
          <w:rStyle w:val="Style15"/>
          <w:rFonts w:eastAsia="Times New Roman" w:cs="DejaVu San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kern w:val="2"/>
          <w:sz w:val="28"/>
          <w:szCs w:val="28"/>
          <w:u w:val="none"/>
          <w:shd w:fill="auto" w:val="clear"/>
          <w:lang w:val="ru-RU" w:eastAsia="zh-CN" w:bidi="zxx"/>
        </w:rPr>
        <w:t xml:space="preserve">. </w:t>
      </w:r>
      <w:r>
        <w:rPr>
          <w:rStyle w:val="Blk"/>
          <w:rFonts w:eastAsia="MS Mincho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ru-RU" w:eastAsia="en-US"/>
        </w:rPr>
        <w:t>Общую информацию о принятых мерах просим направить в адрес Комитета в срок до 01.07.2023.</w:t>
      </w:r>
    </w:p>
    <w:p>
      <w:pPr>
        <w:pStyle w:val="Normal"/>
        <w:bidi w:val="0"/>
        <w:spacing w:lineRule="auto" w:line="290" w:before="0" w:after="0"/>
        <w:ind w:left="0" w:right="0" w:firstLine="680"/>
        <w:jc w:val="both"/>
        <w:rPr>
          <w:rStyle w:val="Blk"/>
          <w:rFonts w:ascii="Times New Roman" w:hAnsi="Times New Roman" w:eastAsia="MS Mincho" w:cs="Times New Roman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ru-RU" w:eastAsia="en-US"/>
        </w:rPr>
      </w:pPr>
      <w:r>
        <w:rPr/>
      </w:r>
    </w:p>
    <w:p>
      <w:pPr>
        <w:pStyle w:val="Normal"/>
        <w:bidi w:val="0"/>
        <w:spacing w:lineRule="auto" w:line="290" w:before="0" w:after="0"/>
        <w:ind w:left="0" w:right="0" w:firstLine="680"/>
        <w:jc w:val="both"/>
        <w:rPr>
          <w:rStyle w:val="Blk"/>
          <w:rFonts w:ascii="Times New Roman" w:hAnsi="Times New Roman" w:eastAsia="MS Mincho" w:cs="Times New Roman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ru-RU" w:eastAsia="en-US"/>
        </w:rPr>
      </w:pPr>
      <w:r>
        <w:rPr/>
      </w:r>
    </w:p>
    <w:p>
      <w:pPr>
        <w:pStyle w:val="Normal"/>
        <w:bidi w:val="0"/>
        <w:spacing w:lineRule="auto" w:line="290" w:before="0" w:after="0"/>
        <w:ind w:left="0" w:right="0" w:firstLine="680"/>
        <w:jc w:val="both"/>
        <w:rPr>
          <w:rStyle w:val="Blk"/>
          <w:rFonts w:ascii="Times New Roman" w:hAnsi="Times New Roman" w:eastAsia="MS Mincho" w:cs="Times New Roman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ru-RU" w:eastAsia="en-US"/>
        </w:rPr>
      </w:pPr>
      <w:r>
        <w:rPr/>
      </w:r>
    </w:p>
    <w:p>
      <w:pPr>
        <w:pStyle w:val="Normal"/>
        <w:spacing w:lineRule="auto" w:line="276"/>
        <w:ind w:left="0" w:right="-2" w:hanging="0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Первый заместитель</w:t>
      </w:r>
    </w:p>
    <w:p>
      <w:pPr>
        <w:pStyle w:val="Normal"/>
        <w:spacing w:lineRule="auto" w:line="276"/>
        <w:ind w:left="0" w:right="-2" w:hanging="0"/>
        <w:rPr>
          <w:rFonts w:ascii="Times New Roman" w:hAnsi="Times New Roman"/>
          <w:sz w:val="28"/>
          <w:szCs w:val="28"/>
        </w:rPr>
      </w:pPr>
      <w:r>
        <w:rPr>
          <w:rStyle w:val="Blk"/>
          <w:rFonts w:eastAsia="MS Mincho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ru-RU" w:eastAsia="en-US"/>
        </w:rPr>
        <w:t>председателя Комитета                                                                  Т.В. Селиверстова</w:t>
      </w:r>
    </w:p>
    <w:p>
      <w:pPr>
        <w:pStyle w:val="Normal"/>
        <w:bidi w:val="0"/>
        <w:spacing w:lineRule="auto" w:line="290" w:before="0" w:after="0"/>
        <w:ind w:left="0" w:right="0" w:firstLine="680"/>
        <w:jc w:val="both"/>
        <w:rPr>
          <w:rStyle w:val="Blk"/>
          <w:rFonts w:ascii="Times New Roman" w:hAnsi="Times New Roman" w:eastAsia="MS Mincho" w:cs="Times New Roman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ru-RU" w:eastAsia="en-US"/>
        </w:rPr>
      </w:pPr>
      <w:r>
        <w:rPr/>
      </w:r>
    </w:p>
    <w:sectPr>
      <w:footerReference w:type="default" r:id="rId6"/>
      <w:type w:val="nextPage"/>
      <w:pgSz w:w="11906" w:h="16838"/>
      <w:pgMar w:left="1134" w:right="1134" w:gutter="0" w:header="0" w:top="1134" w:footer="1134" w:bottom="1693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dstrike w:val="false"/>
        <w:strike w:val="false"/>
        <w:sz w:val="28"/>
        <w:i w:val="false"/>
        <w:b/>
        <w:shd w:fill="FFFFFF" w:val="clear"/>
        <w:szCs w:val="28"/>
        <w:iCs/>
        <w:bCs/>
        <w:rFonts w:ascii="Times New Roman" w:hAnsi="Times New Roman" w:eastAsia="Times New Roman" w:cs="Times New Roman"/>
        <w:lang w:val="ru-RU" w:eastAsia="ru-RU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-">
    <w:name w:val="Hyperlink"/>
    <w:rPr>
      <w:color w:val="000080"/>
      <w:u w:val="single"/>
    </w:rPr>
  </w:style>
  <w:style w:type="character" w:styleId="Style13">
    <w:name w:val="Основной шрифт абзаца"/>
    <w:qFormat/>
    <w:rPr/>
  </w:style>
  <w:style w:type="character" w:styleId="Blk">
    <w:name w:val="blk"/>
    <w:basedOn w:val="Style13"/>
    <w:qFormat/>
    <w:rPr>
      <w:rFonts w:cs="Times New Roman"/>
      <w:sz w:val="20"/>
      <w:szCs w:val="20"/>
    </w:rPr>
  </w:style>
  <w:style w:type="character" w:styleId="WW8Num1z0">
    <w:name w:val="WW8Num1z0"/>
    <w:qFormat/>
    <w:rPr>
      <w:rFonts w:ascii="Times New Roman" w:hAnsi="Times New Roman" w:eastAsia="Times New Roman" w:cs="Times New Roman"/>
      <w:b/>
      <w:bCs/>
      <w:i w:val="false"/>
      <w:iCs/>
      <w:strike w:val="false"/>
      <w:dstrike w:val="false"/>
      <w:sz w:val="28"/>
      <w:szCs w:val="28"/>
      <w:shd w:fill="FFFFFF" w:val="clear"/>
      <w:lang w:val="ru-RU"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Style14">
    <w:name w:val="Emphasis"/>
    <w:basedOn w:val="DefaultParagraphFont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NSimSun" w:cs="Times New Roman"/>
      <w:color w:val="auto"/>
      <w:kern w:val="2"/>
      <w:sz w:val="24"/>
      <w:szCs w:val="24"/>
      <w:lang w:val="ru-RU" w:eastAsia="zh-CN" w:bidi="hi-IN"/>
    </w:rPr>
  </w:style>
  <w:style w:type="paragraph" w:styleId="Style21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Style21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oc-info@obladmin.pskov.ru" TargetMode="External"/><Relationship Id="rId4" Type="http://schemas.openxmlformats.org/officeDocument/2006/relationships/hyperlink" Target="consultantplus://offline/ref=39B0DA5E10464A16DA11D8C262AE7085383E1E1D66BD2F8DB58EEA44D228B623B931FDE84327A9654DBCG" TargetMode="External"/><Relationship Id="rId5" Type="http://schemas.openxmlformats.org/officeDocument/2006/relationships/hyperlink" Target="consultantplus://offline/ref=39B0DA5E10464A16DA11D8C262AE7085383E1E1D66BD2F8DB58EEA44D228B623B931FDE84327A9654DBCG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</TotalTime>
  <Application>LibreOffice/7.5.3.2$Windows_X86_64 LibreOffice_project/9f56dff12ba03b9acd7730a5a481eea045e468f3</Application>
  <AppVersion>15.0000</AppVersion>
  <Pages>4</Pages>
  <Words>866</Words>
  <Characters>6384</Characters>
  <CharactersWithSpaces>7784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2023-06-05T15:15:14Z</dcterms:created>
  <dc:creator/>
  <dc:description/>
  <dc:language>ru-RU</dc:language>
  <cp:lastModifiedBy/>
  <cp:lastPrinted>2023-06-07T10:42:23Z</cp:lastPrinted>
  <dcterms:modified xsi:type="dcterms:W3CDTF">2023-06-07T10:41:33Z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